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9" w:rsidRDefault="005608B9">
      <w:pPr>
        <w:pStyle w:val="ConsPlusTitlePage"/>
      </w:pPr>
      <w:bookmarkStart w:id="0" w:name="_GoBack"/>
      <w:bookmarkEnd w:id="0"/>
      <w:r>
        <w:br/>
      </w:r>
    </w:p>
    <w:p w:rsidR="005608B9" w:rsidRDefault="005608B9">
      <w:pPr>
        <w:pStyle w:val="ConsPlusNormal"/>
        <w:jc w:val="both"/>
        <w:outlineLvl w:val="0"/>
      </w:pPr>
    </w:p>
    <w:p w:rsidR="005608B9" w:rsidRDefault="005608B9">
      <w:pPr>
        <w:pStyle w:val="ConsPlusTitle"/>
        <w:jc w:val="center"/>
        <w:outlineLvl w:val="0"/>
      </w:pPr>
      <w:r>
        <w:t>ПРАВИТЕЛЬСТВО ВОРОНЕЖСКОЙ ОБЛАСТИ</w:t>
      </w:r>
    </w:p>
    <w:p w:rsidR="005608B9" w:rsidRDefault="005608B9">
      <w:pPr>
        <w:pStyle w:val="ConsPlusTitle"/>
        <w:jc w:val="center"/>
      </w:pPr>
    </w:p>
    <w:p w:rsidR="005608B9" w:rsidRDefault="005608B9">
      <w:pPr>
        <w:pStyle w:val="ConsPlusTitle"/>
        <w:jc w:val="center"/>
      </w:pPr>
      <w:r>
        <w:t>ПОСТАНОВЛЕНИЕ</w:t>
      </w:r>
    </w:p>
    <w:p w:rsidR="005608B9" w:rsidRDefault="005608B9">
      <w:pPr>
        <w:pStyle w:val="ConsPlusTitle"/>
        <w:jc w:val="center"/>
      </w:pPr>
      <w:r>
        <w:t>от 11 июля 2012 г. N 612</w:t>
      </w:r>
    </w:p>
    <w:p w:rsidR="005608B9" w:rsidRDefault="005608B9">
      <w:pPr>
        <w:pStyle w:val="ConsPlusTitle"/>
        <w:jc w:val="center"/>
      </w:pPr>
    </w:p>
    <w:p w:rsidR="005608B9" w:rsidRDefault="005608B9">
      <w:pPr>
        <w:pStyle w:val="ConsPlusTitle"/>
        <w:jc w:val="center"/>
      </w:pPr>
      <w:r>
        <w:t>ОБ УТВЕРЖДЕНИИ ПОРЯДКА ОРГАНИЗАЦИИ И ОСУЩЕСТВЛЕНИЯ</w:t>
      </w:r>
    </w:p>
    <w:p w:rsidR="005608B9" w:rsidRDefault="005608B9">
      <w:pPr>
        <w:pStyle w:val="ConsPlusTitle"/>
        <w:jc w:val="center"/>
      </w:pPr>
      <w:r>
        <w:t>РЕГИОНАЛЬНОГО ГОСУДАРСТВЕННОГО ВЕТЕРИНАРНОГО НАДЗОРА</w:t>
      </w:r>
    </w:p>
    <w:p w:rsidR="005608B9" w:rsidRDefault="005608B9">
      <w:pPr>
        <w:pStyle w:val="ConsPlusTitle"/>
        <w:jc w:val="center"/>
      </w:pPr>
      <w:r>
        <w:t>НА ТЕРРИТОРИИ ВОРОНЕЖСКОЙ ОБЛАСТИ</w:t>
      </w:r>
    </w:p>
    <w:p w:rsidR="005608B9" w:rsidRDefault="005608B9">
      <w:pPr>
        <w:pStyle w:val="ConsPlusNormal"/>
        <w:jc w:val="center"/>
      </w:pPr>
    </w:p>
    <w:p w:rsidR="005608B9" w:rsidRDefault="005608B9">
      <w:pPr>
        <w:pStyle w:val="ConsPlusNormal"/>
        <w:jc w:val="center"/>
      </w:pPr>
      <w:r>
        <w:t>Список изменяющих документов</w:t>
      </w:r>
    </w:p>
    <w:p w:rsidR="005608B9" w:rsidRDefault="005608B9">
      <w:pPr>
        <w:pStyle w:val="ConsPlusNormal"/>
        <w:jc w:val="center"/>
      </w:pPr>
      <w:proofErr w:type="gramStart"/>
      <w:r>
        <w:t>(в ред. постановлений правительства Воронежской области</w:t>
      </w:r>
      <w:proofErr w:type="gramEnd"/>
    </w:p>
    <w:p w:rsidR="005608B9" w:rsidRDefault="005608B9">
      <w:pPr>
        <w:pStyle w:val="ConsPlusNormal"/>
        <w:jc w:val="center"/>
      </w:pPr>
      <w:r>
        <w:t xml:space="preserve">от 06.03.2014 </w:t>
      </w:r>
      <w:hyperlink r:id="rId5" w:history="1">
        <w:r>
          <w:rPr>
            <w:color w:val="0000FF"/>
          </w:rPr>
          <w:t>N 199</w:t>
        </w:r>
      </w:hyperlink>
      <w:r>
        <w:t xml:space="preserve">, от 19.06.2015 </w:t>
      </w:r>
      <w:hyperlink r:id="rId6" w:history="1">
        <w:r>
          <w:rPr>
            <w:color w:val="0000FF"/>
          </w:rPr>
          <w:t>N 506</w:t>
        </w:r>
      </w:hyperlink>
      <w:r>
        <w:t xml:space="preserve">, от 12.07.2016 </w:t>
      </w:r>
      <w:hyperlink r:id="rId7" w:history="1">
        <w:r>
          <w:rPr>
            <w:color w:val="0000FF"/>
          </w:rPr>
          <w:t>N 493</w:t>
        </w:r>
      </w:hyperlink>
      <w:r>
        <w:t>)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Воронежской области постановляет:</w:t>
      </w:r>
    </w:p>
    <w:p w:rsidR="005608B9" w:rsidRDefault="005608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ветеринарного надзора на территории Воронежской области.</w:t>
      </w:r>
    </w:p>
    <w:p w:rsidR="005608B9" w:rsidRDefault="005608B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- руководителя департамента аграрной политики Воронежской области Спивакова А.А.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right"/>
      </w:pPr>
      <w:r>
        <w:t>Губернатор Воронежской области</w:t>
      </w:r>
    </w:p>
    <w:p w:rsidR="005608B9" w:rsidRDefault="005608B9">
      <w:pPr>
        <w:pStyle w:val="ConsPlusNormal"/>
        <w:jc w:val="right"/>
      </w:pPr>
      <w:r>
        <w:t>А.В.ГОРДЕЕВ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5608B9" w:rsidRDefault="005608B9">
      <w:pPr>
        <w:pStyle w:val="ConsPlusNormal"/>
        <w:jc w:val="right"/>
      </w:pPr>
      <w:r>
        <w:t>постановлением</w:t>
      </w:r>
    </w:p>
    <w:p w:rsidR="005608B9" w:rsidRDefault="005608B9">
      <w:pPr>
        <w:pStyle w:val="ConsPlusNormal"/>
        <w:jc w:val="right"/>
      </w:pPr>
      <w:r>
        <w:t>правительства Воронежской области</w:t>
      </w:r>
    </w:p>
    <w:p w:rsidR="005608B9" w:rsidRDefault="005608B9">
      <w:pPr>
        <w:pStyle w:val="ConsPlusNormal"/>
        <w:jc w:val="right"/>
      </w:pPr>
      <w:r>
        <w:t>от 11.07.2012 N 612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Title"/>
        <w:jc w:val="center"/>
      </w:pPr>
      <w:bookmarkStart w:id="1" w:name="P30"/>
      <w:bookmarkEnd w:id="1"/>
      <w:r>
        <w:t>ПОРЯДОК</w:t>
      </w:r>
    </w:p>
    <w:p w:rsidR="005608B9" w:rsidRDefault="005608B9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5608B9" w:rsidRDefault="005608B9">
      <w:pPr>
        <w:pStyle w:val="ConsPlusTitle"/>
        <w:jc w:val="center"/>
      </w:pPr>
      <w:r>
        <w:t>ВЕТЕРИНАРНОГО НАДЗОРА НА ТЕРРИТОРИИ ВОРОНЕЖСКОЙ ОБЛАСТИ</w:t>
      </w:r>
    </w:p>
    <w:p w:rsidR="005608B9" w:rsidRDefault="005608B9">
      <w:pPr>
        <w:pStyle w:val="ConsPlusNormal"/>
        <w:jc w:val="center"/>
      </w:pPr>
    </w:p>
    <w:p w:rsidR="005608B9" w:rsidRDefault="005608B9">
      <w:pPr>
        <w:pStyle w:val="ConsPlusNormal"/>
        <w:jc w:val="center"/>
      </w:pPr>
      <w:r>
        <w:t>Список изменяющих документов</w:t>
      </w:r>
    </w:p>
    <w:p w:rsidR="005608B9" w:rsidRDefault="005608B9">
      <w:pPr>
        <w:pStyle w:val="ConsPlusNormal"/>
        <w:jc w:val="center"/>
      </w:pPr>
      <w:proofErr w:type="gramStart"/>
      <w:r>
        <w:t>(в ред. постановлений правительства Воронежской области</w:t>
      </w:r>
      <w:proofErr w:type="gramEnd"/>
    </w:p>
    <w:p w:rsidR="005608B9" w:rsidRDefault="005608B9">
      <w:pPr>
        <w:pStyle w:val="ConsPlusNormal"/>
        <w:jc w:val="center"/>
      </w:pPr>
      <w:r>
        <w:t xml:space="preserve">от 06.03.2014 </w:t>
      </w:r>
      <w:hyperlink r:id="rId10" w:history="1">
        <w:r>
          <w:rPr>
            <w:color w:val="0000FF"/>
          </w:rPr>
          <w:t>N 199</w:t>
        </w:r>
      </w:hyperlink>
      <w:r>
        <w:t xml:space="preserve">, от 19.06.2015 </w:t>
      </w:r>
      <w:hyperlink r:id="rId11" w:history="1">
        <w:r>
          <w:rPr>
            <w:color w:val="0000FF"/>
          </w:rPr>
          <w:t>N 506</w:t>
        </w:r>
      </w:hyperlink>
      <w:r>
        <w:t xml:space="preserve">, от 12.07.2016 </w:t>
      </w:r>
      <w:hyperlink r:id="rId12" w:history="1">
        <w:r>
          <w:rPr>
            <w:color w:val="0000FF"/>
          </w:rPr>
          <w:t>N 493</w:t>
        </w:r>
      </w:hyperlink>
      <w:r>
        <w:t>)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организации и осуществления регионального государственного ветеринарного надзора на территории Воронежской области (далее - Порядок) разработан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>
          <w:rPr>
            <w:color w:val="0000FF"/>
          </w:rPr>
          <w:t>Законом</w:t>
        </w:r>
      </w:hyperlink>
      <w:r>
        <w:t xml:space="preserve"> Воронежской области от</w:t>
      </w:r>
      <w:proofErr w:type="gramEnd"/>
      <w:r>
        <w:t xml:space="preserve"> </w:t>
      </w:r>
      <w:proofErr w:type="gramStart"/>
      <w:r>
        <w:t xml:space="preserve">4 мая 2006 года N 36-ОЗ "О регулировании отношений в области ветеринарии на территории Воронежской области",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и регламентирует осуществление регионального государственного ветеринарного надзора на территории Воронежской области (далее - региональный государственный ветеринарный надзор).</w:t>
      </w:r>
      <w:proofErr w:type="gramEnd"/>
    </w:p>
    <w:p w:rsidR="005608B9" w:rsidRDefault="005608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06.03.2014 N 199)</w:t>
      </w:r>
    </w:p>
    <w:p w:rsidR="005608B9" w:rsidRDefault="005608B9">
      <w:pPr>
        <w:pStyle w:val="ConsPlusNormal"/>
        <w:ind w:firstLine="540"/>
        <w:jc w:val="both"/>
      </w:pPr>
      <w:r>
        <w:t xml:space="preserve">2. </w:t>
      </w:r>
      <w:proofErr w:type="gramStart"/>
      <w:r>
        <w:t>Региональный государственный ветеринарный надзор проводится в целях обеспечения эпизоотического и ветеринарно-санитарного благополучия на территории Воронежской области и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</w:t>
      </w:r>
      <w:proofErr w:type="gramEnd"/>
      <w:r>
        <w:t xml:space="preserve">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 в области ветеринарии.</w:t>
      </w:r>
    </w:p>
    <w:p w:rsidR="005608B9" w:rsidRDefault="005608B9">
      <w:pPr>
        <w:pStyle w:val="ConsPlusNormal"/>
        <w:ind w:firstLine="540"/>
        <w:jc w:val="both"/>
      </w:pPr>
      <w:r>
        <w:t>Региональный государственный ветеринарный надзор осуществляется управлением ветеринарии Воронежской области (далее - управление).</w:t>
      </w:r>
    </w:p>
    <w:p w:rsidR="005608B9" w:rsidRDefault="005608B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19.06.2015 N 506)</w:t>
      </w:r>
    </w:p>
    <w:p w:rsidR="005608B9" w:rsidRDefault="005608B9">
      <w:pPr>
        <w:pStyle w:val="ConsPlusNormal"/>
        <w:ind w:firstLine="540"/>
        <w:jc w:val="both"/>
      </w:pPr>
      <w:r>
        <w:t xml:space="preserve">3. </w:t>
      </w:r>
      <w:proofErr w:type="gramStart"/>
      <w:r>
        <w:t>Региональный государственный ветеринарный надзор осуществляется посредством организации и проведения проверок органов государственной власти, органов местного самоуправления,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исполнением требований законодательства Российской Федерации в области ветеринарии, анализа и прогнозирования состояния исполнения требований законодательства Российской Федерации в области ветеринарии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>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осуществляется постоянно по результатам проведенных проверок в рамках регионального государственного ветеринарного надзора.</w:t>
      </w:r>
      <w:proofErr w:type="gramEnd"/>
    </w:p>
    <w:p w:rsidR="005608B9" w:rsidRDefault="005608B9">
      <w:pPr>
        <w:pStyle w:val="ConsPlusNormal"/>
        <w:ind w:firstLine="540"/>
        <w:jc w:val="both"/>
      </w:pPr>
      <w:proofErr w:type="gramStart"/>
      <w:r>
        <w:t>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управления ветеринарии, осуществляющими региональный государственный ветеринарный надзор, на имя руководителя управления ветеринарии Воронежской области.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t>4. Должностными лицами, уполномоченными на осуществление регионального государственного ветеринарного надзора, являются:</w:t>
      </w:r>
    </w:p>
    <w:p w:rsidR="005608B9" w:rsidRDefault="005608B9">
      <w:pPr>
        <w:pStyle w:val="ConsPlusNormal"/>
        <w:ind w:firstLine="540"/>
        <w:jc w:val="both"/>
      </w:pPr>
      <w:r>
        <w:t>1) руководитель управления, одновременно по должности являющийся главным государственным ветеринарным инспектором Воронежской области;</w:t>
      </w:r>
    </w:p>
    <w:p w:rsidR="005608B9" w:rsidRDefault="005608B9">
      <w:pPr>
        <w:pStyle w:val="ConsPlusNormal"/>
        <w:ind w:firstLine="540"/>
        <w:jc w:val="both"/>
      </w:pPr>
      <w:r>
        <w:t>2) заместитель руководителя управления, на которого в соответствии с должностным регламентом возложено осуществление регионального государственного ветеринарного надзора, одновременно по должности являющийся заместителем главного государственного ветеринарного инспектора Воронежской области;</w:t>
      </w:r>
    </w:p>
    <w:p w:rsidR="005608B9" w:rsidRDefault="005608B9">
      <w:pPr>
        <w:pStyle w:val="ConsPlusNormal"/>
        <w:ind w:firstLine="540"/>
        <w:jc w:val="both"/>
      </w:pPr>
      <w:r>
        <w:t xml:space="preserve">3) начальник отдела государственного ветеринарного надзора управления и инспекторы отдела государственного ветеринарного надзора управления, одновременно по </w:t>
      </w:r>
      <w:proofErr w:type="gramStart"/>
      <w:r>
        <w:t>должности</w:t>
      </w:r>
      <w:proofErr w:type="gramEnd"/>
      <w:r>
        <w:t xml:space="preserve"> являющиеся главными государственными ветеринарными инспекторами.</w:t>
      </w:r>
    </w:p>
    <w:p w:rsidR="005608B9" w:rsidRDefault="005608B9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19.06.2015 N 506)</w:t>
      </w:r>
    </w:p>
    <w:p w:rsidR="005608B9" w:rsidRDefault="005608B9">
      <w:pPr>
        <w:pStyle w:val="ConsPlusNormal"/>
        <w:ind w:firstLine="540"/>
        <w:jc w:val="both"/>
      </w:pPr>
      <w:r>
        <w:t xml:space="preserve">5. Должностные лица, уполномоченные на осуществление регионального государственного ветеринарного надзора, при исполнении служебных обязанностей носят форменную одежду </w:t>
      </w:r>
      <w:r>
        <w:lastRenderedPageBreak/>
        <w:t>установленного образца и имеют при себе служебные удостоверения.</w:t>
      </w:r>
    </w:p>
    <w:p w:rsidR="005608B9" w:rsidRDefault="005608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19.06.2015 N 506)</w:t>
      </w:r>
    </w:p>
    <w:p w:rsidR="005608B9" w:rsidRDefault="005608B9">
      <w:pPr>
        <w:pStyle w:val="ConsPlusNormal"/>
        <w:ind w:firstLine="540"/>
        <w:jc w:val="both"/>
      </w:pPr>
      <w:r>
        <w:t>6. Региональный государственный ветеринарный надзор за деятельностью юридических лиц и индивидуальных предпринимателей осуществляется посредством организации и проведения плановых и внеплановых проверок,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608B9" w:rsidRDefault="005608B9">
      <w:pPr>
        <w:pStyle w:val="ConsPlusNormal"/>
        <w:ind w:firstLine="540"/>
        <w:jc w:val="both"/>
      </w:pPr>
      <w:r>
        <w:t xml:space="preserve">Организация и проведение проверок юридических лиц и индивидуальных предпринимателей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08B9" w:rsidRDefault="005608B9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выявления при проведении проверки нарушений требований законодательства в области ветеринарии главный государственный ветеринарный инспектор, проводивший проверку, в пределах полномочий, предусмотренных законодательством Российской Федерации:</w:t>
      </w:r>
      <w:proofErr w:type="gramEnd"/>
    </w:p>
    <w:p w:rsidR="005608B9" w:rsidRDefault="005608B9">
      <w:pPr>
        <w:pStyle w:val="ConsPlusNormal"/>
        <w:jc w:val="both"/>
      </w:pPr>
      <w:r>
        <w:t xml:space="preserve">(в ред. постановлений правительства Воронежской области от 06.03.2014 </w:t>
      </w:r>
      <w:hyperlink r:id="rId23" w:history="1">
        <w:r>
          <w:rPr>
            <w:color w:val="0000FF"/>
          </w:rPr>
          <w:t>N 199</w:t>
        </w:r>
      </w:hyperlink>
      <w:r>
        <w:t xml:space="preserve">, от 19.06.2015 </w:t>
      </w:r>
      <w:hyperlink r:id="rId24" w:history="1">
        <w:r>
          <w:rPr>
            <w:color w:val="0000FF"/>
          </w:rPr>
          <w:t>N 506</w:t>
        </w:r>
      </w:hyperlink>
      <w:r>
        <w:t>)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>- выдает предписание юридическому лицу, индивидуальному предпринимателю, органам государственной власти, органам местного самоуправления, гражданам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окружающей среде и имуществу, предупреждению возникновения чрезвычайных ситуаций природного характера, а также других мероприятий, предусмотренных федеральными законами;</w:t>
      </w:r>
      <w:proofErr w:type="gramEnd"/>
    </w:p>
    <w:p w:rsidR="005608B9" w:rsidRDefault="005608B9">
      <w:pPr>
        <w:pStyle w:val="ConsPlusNormal"/>
        <w:ind w:firstLine="540"/>
        <w:jc w:val="both"/>
      </w:pPr>
      <w:proofErr w:type="gramStart"/>
      <w:r>
        <w:t>- 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окружающей среде,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t>8. Главные государственные ветеринарные инспекторы при осуществлении регионального государственного ветеринарного надзора имеют право:</w:t>
      </w:r>
    </w:p>
    <w:p w:rsidR="005608B9" w:rsidRDefault="005608B9">
      <w:pPr>
        <w:pStyle w:val="ConsPlusNormal"/>
        <w:jc w:val="both"/>
      </w:pPr>
      <w:r>
        <w:t xml:space="preserve">(в ред. постановлений правительства Воронежской области от 06.03.2014 </w:t>
      </w:r>
      <w:hyperlink r:id="rId25" w:history="1">
        <w:r>
          <w:rPr>
            <w:color w:val="0000FF"/>
          </w:rPr>
          <w:t>N 199</w:t>
        </w:r>
      </w:hyperlink>
      <w:r>
        <w:t xml:space="preserve">, от 19.06.2015 </w:t>
      </w:r>
      <w:hyperlink r:id="rId26" w:history="1">
        <w:r>
          <w:rPr>
            <w:color w:val="0000FF"/>
          </w:rPr>
          <w:t>N 506</w:t>
        </w:r>
      </w:hyperlink>
      <w:r>
        <w:t>)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>- беспрепятственно в порядке, установленном законодательством Российской Федерации о ветеринарии, посещать и обследовать объекты (территории и помещения) органов государственной власти, органов местного самоуправления, юридических лиц, индивидуальных предпринимателей и граждан в целях проверки исполнения ими законодательства Российской Федерации, проведения противоэпизоотических и других ветеринарных мероприятий и соблюдения действующих ветеринарных правил;</w:t>
      </w:r>
      <w:proofErr w:type="gramEnd"/>
    </w:p>
    <w:p w:rsidR="005608B9" w:rsidRDefault="005608B9">
      <w:pPr>
        <w:pStyle w:val="ConsPlusNormal"/>
        <w:ind w:firstLine="540"/>
        <w:jc w:val="both"/>
      </w:pPr>
      <w:proofErr w:type="gramStart"/>
      <w:r>
        <w:t>- предъявлять органам государственной власти, органам местного самоуправления, юридическим лицам, индивидуальным предпринимателям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контроль за выполнением этих требований;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t>- 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животноводства;</w:t>
      </w:r>
    </w:p>
    <w:p w:rsidR="005608B9" w:rsidRDefault="005608B9">
      <w:pPr>
        <w:pStyle w:val="ConsPlusNormal"/>
        <w:ind w:firstLine="540"/>
        <w:jc w:val="both"/>
      </w:pPr>
      <w:r>
        <w:t>- принимать решения о проведении диагностических исследований и вакцинации животных по эпизоотическим показаниям;</w:t>
      </w:r>
    </w:p>
    <w:p w:rsidR="005608B9" w:rsidRDefault="005608B9">
      <w:pPr>
        <w:pStyle w:val="ConsPlusNormal"/>
        <w:ind w:firstLine="540"/>
        <w:jc w:val="both"/>
      </w:pPr>
      <w:r>
        <w:t>- привлекать в установленном порядке к ответственности должностных лиц органов государственной власти, органов местного самоуправления, юридических лиц, индивидуальных предпринимателей и граждан за нарушение законодательства Российской Федерации о ветеринарии;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>- вносить предложения в органы государственной власти Российской Федерации, Воронежской области о создании в установленном законодательством Российской Федерации порядке чрезвычайных противоэпизоотических комиссий; о введении на отдельных территориях Воронежской области карантина и иных ограничений, направленных на предотвращение распространения и ликвидацию очагов заразных болезней животных.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lastRenderedPageBreak/>
        <w:t xml:space="preserve">Главный государственный ветеринарный инспектор Воронежской области, заместитель главного государственного ветеринарного инспектора Воронежской области имеют право вносить в </w:t>
      </w:r>
      <w:proofErr w:type="gramStart"/>
      <w:r>
        <w:t>высшие исполнительные</w:t>
      </w:r>
      <w:proofErr w:type="gramEnd"/>
      <w:r>
        <w:t xml:space="preserve"> органы государственной власти Воронежской области представления об изъятии животных и (или) продуктов животноводства при ликвидации очагов особо опасных болезней животных.</w:t>
      </w:r>
    </w:p>
    <w:p w:rsidR="005608B9" w:rsidRDefault="005608B9">
      <w:pPr>
        <w:pStyle w:val="ConsPlusNormal"/>
        <w:ind w:firstLine="540"/>
        <w:jc w:val="both"/>
      </w:pPr>
      <w:r>
        <w:t>9. Главные государственные ветеринарные инспекторы при осуществлении регионального государственного ветеринарного надзора обязаны:</w:t>
      </w:r>
    </w:p>
    <w:p w:rsidR="005608B9" w:rsidRDefault="005608B9">
      <w:pPr>
        <w:pStyle w:val="ConsPlusNormal"/>
        <w:jc w:val="both"/>
      </w:pPr>
      <w:r>
        <w:t xml:space="preserve">(в ред. постановлений правительства Воронежской области от 06.03.2014 </w:t>
      </w:r>
      <w:hyperlink r:id="rId27" w:history="1">
        <w:r>
          <w:rPr>
            <w:color w:val="0000FF"/>
          </w:rPr>
          <w:t>N 199</w:t>
        </w:r>
      </w:hyperlink>
      <w:r>
        <w:t xml:space="preserve">, от 19.06.2015 </w:t>
      </w:r>
      <w:hyperlink r:id="rId28" w:history="1">
        <w:r>
          <w:rPr>
            <w:color w:val="0000FF"/>
          </w:rPr>
          <w:t>N 506</w:t>
        </w:r>
      </w:hyperlink>
      <w:r>
        <w:t>)</w:t>
      </w:r>
    </w:p>
    <w:p w:rsidR="005608B9" w:rsidRDefault="005608B9">
      <w:pPr>
        <w:pStyle w:val="ConsPlusNormal"/>
        <w:ind w:firstLine="540"/>
        <w:jc w:val="both"/>
      </w:pPr>
      <w:r>
        <w:t>- своевременно и в полной мере исполнять предоставленные им полномочия в соответствии с законодательством Российской Федерации по предупреждению, выявлению и пресечению нарушений ветеринарного законодательства;</w:t>
      </w:r>
    </w:p>
    <w:p w:rsidR="005608B9" w:rsidRDefault="005608B9">
      <w:pPr>
        <w:pStyle w:val="ConsPlusNormal"/>
        <w:ind w:firstLine="540"/>
        <w:jc w:val="both"/>
      </w:pPr>
      <w:r>
        <w:t>- соблюдать законодательство Российской Федерации, права и законные интересы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608B9" w:rsidRDefault="005608B9">
      <w:pPr>
        <w:pStyle w:val="ConsPlusNormal"/>
        <w:ind w:firstLine="540"/>
        <w:jc w:val="both"/>
      </w:pPr>
      <w:r>
        <w:t xml:space="preserve">- проводить проверку </w:t>
      </w:r>
      <w:proofErr w:type="gramStart"/>
      <w:r>
        <w:t>на основании приказа руководителя управления о ее проведении в соответствии с ее назначением</w:t>
      </w:r>
      <w:proofErr w:type="gramEnd"/>
      <w:r>
        <w:t>;</w:t>
      </w:r>
    </w:p>
    <w:p w:rsidR="005608B9" w:rsidRDefault="005608B9">
      <w:pPr>
        <w:pStyle w:val="ConsPlusNormal"/>
        <w:ind w:firstLine="540"/>
        <w:jc w:val="both"/>
      </w:pPr>
      <w: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управления;</w:t>
      </w:r>
    </w:p>
    <w:p w:rsidR="005608B9" w:rsidRDefault="005608B9">
      <w:pPr>
        <w:pStyle w:val="ConsPlusNormal"/>
        <w:ind w:firstLine="540"/>
        <w:jc w:val="both"/>
      </w:pPr>
      <w:r>
        <w:t xml:space="preserve">- проводить проверку в отношении юридических лиц, индивидуальных предпринимателей в случае, предусмотренном </w:t>
      </w:r>
      <w:hyperlink r:id="rId29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 предъявлении копии документа о согласовании проведения проверки;</w:t>
      </w:r>
    </w:p>
    <w:p w:rsidR="005608B9" w:rsidRDefault="005608B9">
      <w:pPr>
        <w:pStyle w:val="ConsPlusNormal"/>
        <w:ind w:firstLine="540"/>
        <w:jc w:val="both"/>
      </w:pPr>
      <w:r>
        <w:t>- не препятствовать руководителям, иным должностным лицам или уполномоченным представителям органов государственной власти, органов местного самоуправления, юридических лиц, индивидуальным предпринимателям и гражданам либо их уполномоченным представителям присутствовать при проведении мероприятия по региональному государственному ветеринарному надзору, давать разъяснения по вопросам, относящимся к предмету проверки;</w:t>
      </w:r>
    </w:p>
    <w:p w:rsidR="005608B9" w:rsidRDefault="005608B9">
      <w:pPr>
        <w:pStyle w:val="ConsPlusNormal"/>
        <w:ind w:firstLine="540"/>
        <w:jc w:val="both"/>
      </w:pPr>
      <w:r>
        <w:t>- представлять руководителям, иным должностным лицам или уполномоченным представителям органов государственной власти, органов местного самоуправления, юридических лиц, индивидуальным предпринимателям и гражданам либо их уполномоченным представителям, присутствующим при проведении мероприятия по региональному государственному ветеринарному надзору, информацию и документы, относящиеся к предмету проверки;</w:t>
      </w:r>
    </w:p>
    <w:p w:rsidR="005608B9" w:rsidRDefault="005608B9">
      <w:pPr>
        <w:pStyle w:val="ConsPlusNormal"/>
        <w:ind w:firstLine="540"/>
        <w:jc w:val="both"/>
      </w:pPr>
      <w:r>
        <w:t>- знакомить руководителей, иных должностных лиц или уполномоченных представителей органов государственной власти, органов местного самоуправления, юридических лиц, индивидуальных предпринимателей и граждан либо их уполномоченных представителей с результатами мероприятий по региональному государственному ветеринарному надзору;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>- при определении мер, принимаемых по фактам выявленных нарушений, учитывать соответствие степени тяжести нарушений, их потенциальной опасности для жизни, здоровья людей, животных, окружающей среды и имущества, а также не допускать необоснованного ограничения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t>- доказывать обоснованность своих действий при их обжаловании органами государственной власти, органами местного самоуправления,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5608B9" w:rsidRDefault="005608B9">
      <w:pPr>
        <w:pStyle w:val="ConsPlusNormal"/>
        <w:ind w:firstLine="540"/>
        <w:jc w:val="both"/>
      </w:pPr>
      <w:r>
        <w:t>- соблюдать сроки проведения проверки;</w:t>
      </w:r>
    </w:p>
    <w:p w:rsidR="005608B9" w:rsidRDefault="005608B9">
      <w:pPr>
        <w:pStyle w:val="ConsPlusNormal"/>
        <w:ind w:firstLine="540"/>
        <w:jc w:val="both"/>
      </w:pPr>
      <w:r>
        <w:t>- не требовать от органов государственной власти, органов местного самоуправления, юридических лиц, индивидуальных предпринимателей и граждан документы и иные сведения, представление которых не предусмотрено законодательством Российской Федерации;</w:t>
      </w:r>
    </w:p>
    <w:p w:rsidR="005608B9" w:rsidRDefault="005608B9">
      <w:pPr>
        <w:pStyle w:val="ConsPlusNormal"/>
        <w:ind w:firstLine="540"/>
        <w:jc w:val="both"/>
      </w:pPr>
      <w:proofErr w:type="gramStart"/>
      <w:r>
        <w:t xml:space="preserve">- перед началом проведения выездной проверки по просьбе руководителей, иных </w:t>
      </w:r>
      <w:r>
        <w:lastRenderedPageBreak/>
        <w:t>должностных лиц или уполномоченных представителей органов государственной власти, органов местного самоуправления, юридических лиц, индивидуальных предпринимателей и граждан либо их уполномоченных представителей ознакомить их с положениями административного регламента (при его наличии), в соответствии с которым проводится проверка;</w:t>
      </w:r>
      <w:proofErr w:type="gramEnd"/>
    </w:p>
    <w:p w:rsidR="005608B9" w:rsidRDefault="005608B9">
      <w:pPr>
        <w:pStyle w:val="ConsPlusNormal"/>
        <w:ind w:firstLine="540"/>
        <w:jc w:val="both"/>
      </w:pPr>
      <w:r>
        <w:t xml:space="preserve">- осуществлять запись </w:t>
      </w:r>
      <w:proofErr w:type="gramStart"/>
      <w:r>
        <w:t>о проведенной проверке в журнале учета проверок в случае его наличия у юридического лица</w:t>
      </w:r>
      <w:proofErr w:type="gramEnd"/>
      <w:r>
        <w:t>, индивидуального предпринимателя;</w:t>
      </w:r>
    </w:p>
    <w:p w:rsidR="005608B9" w:rsidRDefault="005608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12.07.2016 N 493)</w:t>
      </w:r>
    </w:p>
    <w:p w:rsidR="005608B9" w:rsidRDefault="005608B9">
      <w:pPr>
        <w:pStyle w:val="ConsPlusNormal"/>
        <w:ind w:firstLine="540"/>
        <w:jc w:val="both"/>
      </w:pPr>
      <w: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608B9" w:rsidRDefault="005608B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12.07.2016 N 493)</w:t>
      </w:r>
    </w:p>
    <w:p w:rsidR="005608B9" w:rsidRDefault="005608B9">
      <w:pPr>
        <w:pStyle w:val="ConsPlusNormal"/>
        <w:ind w:firstLine="540"/>
        <w:jc w:val="both"/>
      </w:pPr>
      <w:r>
        <w:t xml:space="preserve">- 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19.06.2015 N 506.</w:t>
      </w: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jc w:val="both"/>
      </w:pPr>
    </w:p>
    <w:p w:rsidR="005608B9" w:rsidRDefault="00560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BBC" w:rsidRDefault="00D52BBC"/>
    <w:sectPr w:rsidR="00D52BBC" w:rsidSect="0016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9"/>
    <w:rsid w:val="005608B9"/>
    <w:rsid w:val="00D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E09C5C0A2178927450679FDD2273D271958E43999BC8A9DBDF2C6559014F4C21ECAA67z4u1N" TargetMode="External"/><Relationship Id="rId13" Type="http://schemas.openxmlformats.org/officeDocument/2006/relationships/hyperlink" Target="consultantplus://offline/ref=1144E09C5C0A2178927450679FDD2273D271958E43999BC8A9DBDF2C6559014F4C21ECAA67z4u1N" TargetMode="External"/><Relationship Id="rId18" Type="http://schemas.openxmlformats.org/officeDocument/2006/relationships/hyperlink" Target="consultantplus://offline/ref=1144E09C5C0A2178927450679FDD2273D271958E43999BC8A9DBDF2C65z5u9N" TargetMode="External"/><Relationship Id="rId26" Type="http://schemas.openxmlformats.org/officeDocument/2006/relationships/hyperlink" Target="consultantplus://offline/ref=1144E09C5C0A217892744E6A89B17D76D17ACB844D989598F184847132500B180B6EB5E8204ABC9EE5AE0Bz8u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44E09C5C0A217892744E6A89B17D76D17ACB844D989598F184847132500B180B6EB5E8204ABC9EE5AE0Bz8u8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144E09C5C0A217892744E6A89B17D76D17ACB844C9F909BF484847132500B180B6EB5E8204ABC9EE5AE0Az8uEN" TargetMode="External"/><Relationship Id="rId12" Type="http://schemas.openxmlformats.org/officeDocument/2006/relationships/hyperlink" Target="consultantplus://offline/ref=1144E09C5C0A217892744E6A89B17D76D17ACB844C9F909BF484847132500B180B6EB5E8204ABC9EE5AE0Az8uEN" TargetMode="External"/><Relationship Id="rId17" Type="http://schemas.openxmlformats.org/officeDocument/2006/relationships/hyperlink" Target="consultantplus://offline/ref=1144E09C5C0A217892744E6A89B17D76D17ACB844E95969DF784847132500B180B6EB5E8204ABC9EE5AE0Az8uDN" TargetMode="External"/><Relationship Id="rId25" Type="http://schemas.openxmlformats.org/officeDocument/2006/relationships/hyperlink" Target="consultantplus://offline/ref=1144E09C5C0A217892744E6A89B17D76D17ACB844E95969DF784847132500B180B6EB5E8204ABC9EE5AE0Bz8uA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44E09C5C0A2178927450679FDD2273D27097804D949BC8A9DBDF2C65z5u9N" TargetMode="External"/><Relationship Id="rId20" Type="http://schemas.openxmlformats.org/officeDocument/2006/relationships/hyperlink" Target="consultantplus://offline/ref=1144E09C5C0A217892744E6A89B17D76D17ACB844D989598F184847132500B180B6EB5E8204ABC9EE5AE0Az8u3N" TargetMode="External"/><Relationship Id="rId29" Type="http://schemas.openxmlformats.org/officeDocument/2006/relationships/hyperlink" Target="consultantplus://offline/ref=1144E09C5C0A2178927450679FDD2273D2709688429F9BC8A9DBDF2C6559014F4C21ECzAu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4E09C5C0A217892744E6A89B17D76D17ACB844D989598F184847132500B180B6EB5E8204ABC9EE5AE0Az8uEN" TargetMode="External"/><Relationship Id="rId11" Type="http://schemas.openxmlformats.org/officeDocument/2006/relationships/hyperlink" Target="consultantplus://offline/ref=1144E09C5C0A217892744E6A89B17D76D17ACB844D989598F184847132500B180B6EB5E8204ABC9EE5AE0Az8uEN" TargetMode="External"/><Relationship Id="rId24" Type="http://schemas.openxmlformats.org/officeDocument/2006/relationships/hyperlink" Target="consultantplus://offline/ref=1144E09C5C0A217892744E6A89B17D76D17ACB844D989598F184847132500B180B6EB5E8204ABC9EE5AE0Bz8uEN" TargetMode="External"/><Relationship Id="rId32" Type="http://schemas.openxmlformats.org/officeDocument/2006/relationships/hyperlink" Target="consultantplus://offline/ref=1144E09C5C0A217892744E6A89B17D76D17ACB844D989598F184847132500B180B6EB5E8204ABC9EE5AE0Bz8uCN" TargetMode="External"/><Relationship Id="rId5" Type="http://schemas.openxmlformats.org/officeDocument/2006/relationships/hyperlink" Target="consultantplus://offline/ref=1144E09C5C0A217892744E6A89B17D76D17ACB844E95969DF784847132500B180B6EB5E8204ABC9EE5AE0Az8uEN" TargetMode="External"/><Relationship Id="rId15" Type="http://schemas.openxmlformats.org/officeDocument/2006/relationships/hyperlink" Target="consultantplus://offline/ref=1144E09C5C0A217892744E6A89B17D76D17ACB844C9C949CF584847132500B180B6EB5E8204ABC9EE5AE0Dz8uEN" TargetMode="External"/><Relationship Id="rId23" Type="http://schemas.openxmlformats.org/officeDocument/2006/relationships/hyperlink" Target="consultantplus://offline/ref=1144E09C5C0A217892744E6A89B17D76D17ACB844E95969DF784847132500B180B6EB5E8204ABC9EE5AE0Az8u2N" TargetMode="External"/><Relationship Id="rId28" Type="http://schemas.openxmlformats.org/officeDocument/2006/relationships/hyperlink" Target="consultantplus://offline/ref=1144E09C5C0A217892744E6A89B17D76D17ACB844D989598F184847132500B180B6EB5E8204ABC9EE5AE0Bz8uDN" TargetMode="External"/><Relationship Id="rId10" Type="http://schemas.openxmlformats.org/officeDocument/2006/relationships/hyperlink" Target="consultantplus://offline/ref=1144E09C5C0A217892744E6A89B17D76D17ACB844E95969DF784847132500B180B6EB5E8204ABC9EE5AE0Az8uEN" TargetMode="External"/><Relationship Id="rId19" Type="http://schemas.openxmlformats.org/officeDocument/2006/relationships/hyperlink" Target="consultantplus://offline/ref=1144E09C5C0A217892744E6A89B17D76D17ACB844D989598F184847132500B180B6EB5E8204ABC9EE5AE0Az8uDN" TargetMode="External"/><Relationship Id="rId31" Type="http://schemas.openxmlformats.org/officeDocument/2006/relationships/hyperlink" Target="consultantplus://offline/ref=1144E09C5C0A217892744E6A89B17D76D17ACB844C9F909BF484847132500B180B6EB5E8204ABC9EE5AE0Az8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44E09C5C0A2178927450679FDD2273D2709688429F9BC8A9DBDF2C6559014F4C21ECA3z6u4N" TargetMode="External"/><Relationship Id="rId14" Type="http://schemas.openxmlformats.org/officeDocument/2006/relationships/hyperlink" Target="consultantplus://offline/ref=1144E09C5C0A2178927450679FDD2273D2709688429F9BC8A9DBDF2C6559014F4C21ECA3z6u4N" TargetMode="External"/><Relationship Id="rId22" Type="http://schemas.openxmlformats.org/officeDocument/2006/relationships/hyperlink" Target="consultantplus://offline/ref=1144E09C5C0A2178927450679FDD2273D2709688429F9BC8A9DBDF2C65z5u9N" TargetMode="External"/><Relationship Id="rId27" Type="http://schemas.openxmlformats.org/officeDocument/2006/relationships/hyperlink" Target="consultantplus://offline/ref=1144E09C5C0A217892744E6A89B17D76D17ACB844E95969DF784847132500B180B6EB5E8204ABC9EE5AE0Bz8u8N" TargetMode="External"/><Relationship Id="rId30" Type="http://schemas.openxmlformats.org/officeDocument/2006/relationships/hyperlink" Target="consultantplus://offline/ref=1144E09C5C0A217892744E6A89B17D76D17ACB844C9F909BF484847132500B180B6EB5E8204ABC9EE5AE0Az8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2017-03-16T13:46:00Z</dcterms:created>
  <dcterms:modified xsi:type="dcterms:W3CDTF">2017-03-16T13:47:00Z</dcterms:modified>
</cp:coreProperties>
</file>